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4458CC">
        <w:rPr>
          <w:b/>
          <w:bCs/>
          <w:color w:val="333333"/>
          <w:sz w:val="28"/>
          <w:szCs w:val="28"/>
        </w:rPr>
        <w:t>Административная ответственность за потребление алкоголя</w:t>
      </w:r>
    </w:p>
    <w:bookmarkEnd w:id="0"/>
    <w:p w:rsidR="004458CC" w:rsidRDefault="004458CC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 xml:space="preserve">Действующим законодательством за потребление (распитие) алкогольной продукции в местах, запрещенных федеральным предусмотрена административная ответственность в виде штрафа в размере от пятисот до одной тысячи пятисот рублей </w:t>
      </w:r>
      <w:proofErr w:type="gramStart"/>
      <w:r w:rsidRPr="004458CC">
        <w:rPr>
          <w:color w:val="333333"/>
          <w:sz w:val="28"/>
          <w:szCs w:val="28"/>
        </w:rPr>
        <w:t xml:space="preserve">( </w:t>
      </w:r>
      <w:proofErr w:type="gramEnd"/>
      <w:r w:rsidRPr="004458CC">
        <w:rPr>
          <w:color w:val="333333"/>
          <w:sz w:val="28"/>
          <w:szCs w:val="28"/>
        </w:rPr>
        <w:t>ч. 1 ст.20.20 КоАП РФ).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 xml:space="preserve">Федеральным законом от 22.11.1995 № 171-ФЗ «О государственном </w:t>
      </w:r>
      <w:proofErr w:type="gramStart"/>
      <w:r w:rsidRPr="004458CC">
        <w:rPr>
          <w:color w:val="333333"/>
          <w:sz w:val="28"/>
          <w:szCs w:val="28"/>
        </w:rPr>
        <w:t>регулировании</w:t>
      </w:r>
      <w:proofErr w:type="gramEnd"/>
      <w:r w:rsidRPr="004458CC">
        <w:rPr>
          <w:color w:val="333333"/>
          <w:sz w:val="28"/>
          <w:szCs w:val="28"/>
        </w:rPr>
        <w:t xml:space="preserve"> производства и оборота этилового спирта, алкогольной и спиртосодержащей продукции об ограничении потребления (распития) алкогольной продукции» определены места, в которых запрещено употребление алкоголя.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Это: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-территория образовательных организаций;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 территория медицинских учреждений, учреждений культуры.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 xml:space="preserve">спортивные сооружения, которые являются объектами </w:t>
      </w:r>
      <w:proofErr w:type="gramStart"/>
      <w:r w:rsidRPr="004458CC">
        <w:rPr>
          <w:color w:val="333333"/>
          <w:sz w:val="28"/>
          <w:szCs w:val="28"/>
        </w:rPr>
        <w:t>недвижимости</w:t>
      </w:r>
      <w:proofErr w:type="gramEnd"/>
      <w:r w:rsidRPr="004458CC">
        <w:rPr>
          <w:color w:val="333333"/>
          <w:sz w:val="28"/>
          <w:szCs w:val="28"/>
        </w:rPr>
        <w:t xml:space="preserve"> и права на которые зарегистрированы в установленном порядке;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 оптовые и розничные рынки;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-общественный транспорт;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-автозаправочные станции;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 вокзалы, аэропорты;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 места нахождения источников повышенной опасности, определяемых органами государственной власти субъектов Российской Федерации;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 места массового скопления граждан в период проведения публичных мероприятий;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 нестационарные торговые объекты;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другие общественные места, в том числе: дворы, в подъезды, лестничные площадки, лифты жилых домов,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58CC">
        <w:rPr>
          <w:color w:val="333333"/>
          <w:sz w:val="28"/>
          <w:szCs w:val="28"/>
        </w:rPr>
        <w:t>- детские площадки;</w:t>
      </w:r>
    </w:p>
    <w:p w:rsidR="004458CC" w:rsidRPr="004458CC" w:rsidRDefault="004458CC" w:rsidP="004458CC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4458CC">
        <w:rPr>
          <w:color w:val="333333"/>
          <w:sz w:val="28"/>
          <w:szCs w:val="28"/>
        </w:rPr>
        <w:t>- зоны рекреационного назначения (в границах территорий, занятых городскими лесами, скверами, парками, городскими садами, прудами, озерами, водохранилищами, пляжами, в границах иных территорий, используемых и предназначенных для отдыха, туризма, занятий физической культурой и спортом).</w:t>
      </w:r>
      <w:proofErr w:type="gramEnd"/>
    </w:p>
    <w:p w:rsidR="004458CC" w:rsidRPr="003B50F5" w:rsidRDefault="004458CC" w:rsidP="003B50F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458CC"/>
    <w:rsid w:val="004546A5"/>
    <w:rsid w:val="008F728B"/>
    <w:rsid w:val="009457F7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2022-05-20T08:31:00Z</dcterms:created>
  <dcterms:modified xsi:type="dcterms:W3CDTF">2022-05-20T08:31:00Z</dcterms:modified>
</cp:coreProperties>
</file>